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7D0" w:rsidRPr="00A16DF9" w:rsidRDefault="00EF592C"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#116</w:t>
      </w:r>
      <w:r w:rsidR="008D17D0" w:rsidRPr="00A16DF9">
        <w:rPr>
          <w:rFonts w:cs="Arial"/>
          <w:b/>
          <w:i/>
          <w:sz w:val="22"/>
          <w:lang w:val="en-US"/>
        </w:rPr>
        <w:tab/>
      </w:r>
      <w:r w:rsidR="00C40BA8" w:rsidRPr="00C40BA8">
        <w:rPr>
          <w:rFonts w:cs="Arial"/>
          <w:b/>
          <w:i/>
          <w:sz w:val="22"/>
          <w:lang w:val="en-US"/>
        </w:rPr>
        <w:t>R2-2109570</w:t>
      </w:r>
    </w:p>
    <w:p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C40BA8">
        <w:rPr>
          <w:rFonts w:cs="Arial"/>
          <w:b/>
          <w:sz w:val="22"/>
          <w:szCs w:val="22"/>
          <w:lang w:val="en-US"/>
        </w:rPr>
        <w:t xml:space="preserve">1~12 </w:t>
      </w:r>
      <w:r w:rsidR="00EF592C">
        <w:rPr>
          <w:rFonts w:cs="Arial"/>
          <w:b/>
          <w:sz w:val="22"/>
          <w:szCs w:val="22"/>
          <w:lang w:val="en-US"/>
        </w:rPr>
        <w:t>Nov. 2021</w:t>
      </w:r>
      <w:r>
        <w:rPr>
          <w:rFonts w:cs="Arial"/>
          <w:b/>
          <w:sz w:val="22"/>
          <w:szCs w:val="22"/>
          <w:lang w:val="en-US"/>
        </w:rPr>
        <w:tab/>
      </w:r>
      <w:bookmarkEnd w:id="0"/>
      <w:bookmarkEnd w:id="1"/>
      <w:bookmarkEnd w:id="2"/>
      <w:bookmarkEnd w:id="3"/>
    </w:p>
    <w:p w:rsidR="008D17D0" w:rsidRDefault="008D17D0" w:rsidP="008D17D0">
      <w:pPr>
        <w:tabs>
          <w:tab w:val="left" w:pos="1701"/>
          <w:tab w:val="right" w:pos="9639"/>
        </w:tabs>
        <w:spacing w:before="100" w:beforeAutospacing="1" w:after="100" w:afterAutospacing="1"/>
        <w:rPr>
          <w:rFonts w:cs="Arial"/>
          <w:b/>
          <w:color w:val="000000"/>
          <w:kern w:val="2"/>
          <w:sz w:val="24"/>
        </w:rPr>
      </w:pPr>
    </w:p>
    <w:p w:rsidR="008D17D0" w:rsidRDefault="008D17D0" w:rsidP="008D17D0">
      <w:pPr>
        <w:pStyle w:val="3GPPHeader"/>
        <w:rPr>
          <w:sz w:val="22"/>
          <w:szCs w:val="22"/>
        </w:rPr>
      </w:pPr>
      <w:r>
        <w:rPr>
          <w:sz w:val="22"/>
          <w:szCs w:val="22"/>
        </w:rPr>
        <w:t>Agenda Item:</w:t>
      </w:r>
      <w:r>
        <w:rPr>
          <w:sz w:val="22"/>
          <w:szCs w:val="22"/>
        </w:rPr>
        <w:tab/>
      </w:r>
      <w:r w:rsidR="00633A02">
        <w:rPr>
          <w:sz w:val="22"/>
          <w:szCs w:val="22"/>
        </w:rPr>
        <w:t>8.21.1</w:t>
      </w:r>
    </w:p>
    <w:p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rsidR="008D17D0" w:rsidRDefault="008D17D0" w:rsidP="008D17D0">
      <w:pPr>
        <w:pStyle w:val="3GPPHeader"/>
        <w:rPr>
          <w:sz w:val="22"/>
          <w:szCs w:val="22"/>
        </w:rPr>
      </w:pPr>
      <w:r>
        <w:rPr>
          <w:sz w:val="22"/>
          <w:szCs w:val="22"/>
        </w:rPr>
        <w:t>Title:</w:t>
      </w:r>
      <w:r>
        <w:rPr>
          <w:sz w:val="22"/>
          <w:szCs w:val="22"/>
        </w:rPr>
        <w:tab/>
      </w:r>
      <w:r w:rsidR="00EF592C" w:rsidRPr="00EF592C">
        <w:rPr>
          <w:sz w:val="22"/>
          <w:szCs w:val="22"/>
        </w:rPr>
        <w:t>Discussion on UL gap pattern for FR2 TX power management</w:t>
      </w:r>
    </w:p>
    <w:p w:rsidR="008D17D0" w:rsidRDefault="008D17D0" w:rsidP="008D17D0">
      <w:pPr>
        <w:pStyle w:val="3GPPHeader"/>
      </w:pPr>
      <w:r>
        <w:rPr>
          <w:sz w:val="22"/>
          <w:szCs w:val="22"/>
        </w:rPr>
        <w:t>Document for:</w:t>
      </w:r>
      <w:r>
        <w:rPr>
          <w:sz w:val="22"/>
          <w:szCs w:val="22"/>
        </w:rPr>
        <w:tab/>
        <w:t>Discussion, Decision</w:t>
      </w:r>
    </w:p>
    <w:p w:rsidR="008D17D0" w:rsidRDefault="008D17D0" w:rsidP="008D17D0">
      <w:pPr>
        <w:pStyle w:val="1"/>
      </w:pPr>
      <w:bookmarkStart w:id="4" w:name="_Ref488331639"/>
      <w:r>
        <w:t>Introduction</w:t>
      </w:r>
      <w:bookmarkEnd w:id="4"/>
    </w:p>
    <w:p w:rsidR="008874AD" w:rsidRDefault="00D50A9C" w:rsidP="008D17D0">
      <w:pPr>
        <w:pStyle w:val="a7"/>
        <w:spacing w:before="120"/>
      </w:pPr>
      <w:r>
        <w:rPr>
          <w:rFonts w:hint="eastAsia"/>
        </w:rPr>
        <w:t>R</w:t>
      </w:r>
      <w:r>
        <w:t xml:space="preserve">AN4 sends LS [1] to RAN2 to start corresponding work. This paper intend to discuss how to capture incorporate RAN4’s agreement and what need further clarified by RAN4. On draft </w:t>
      </w:r>
      <w:r w:rsidR="00786138">
        <w:t xml:space="preserve">response </w:t>
      </w:r>
      <w:bookmarkStart w:id="5" w:name="_GoBack"/>
      <w:bookmarkEnd w:id="5"/>
      <w:r>
        <w:t>LS is also provided in [</w:t>
      </w:r>
      <w:r w:rsidR="00786138">
        <w:t>3</w:t>
      </w:r>
      <w:r>
        <w:t>]</w:t>
      </w:r>
    </w:p>
    <w:p w:rsidR="00D40785" w:rsidRDefault="00D40785" w:rsidP="00D40785">
      <w:pPr>
        <w:pStyle w:val="1"/>
      </w:pPr>
      <w:r>
        <w:rPr>
          <w:rFonts w:hint="eastAsia"/>
        </w:rPr>
        <w:t>D</w:t>
      </w:r>
      <w:r>
        <w:t>iscussion</w:t>
      </w:r>
    </w:p>
    <w:p w:rsidR="00D40785" w:rsidRDefault="00010DEF" w:rsidP="00010DEF">
      <w:pPr>
        <w:pStyle w:val="2"/>
      </w:pPr>
      <w:r>
        <w:t>Background</w:t>
      </w:r>
    </w:p>
    <w:p w:rsidR="00010DEF" w:rsidRDefault="00010DEF" w:rsidP="00010DEF">
      <w:r>
        <w:t>The transmission power of FR2 carrier is more or less subject to the proximity of human body</w:t>
      </w:r>
      <w:r w:rsidR="00B16DAB">
        <w:t>, n</w:t>
      </w:r>
      <w:r>
        <w:t xml:space="preserve">amely the </w:t>
      </w:r>
      <w:r w:rsidR="00B16DAB">
        <w:t xml:space="preserve">closer the less. Although the frequency of the sensing signal could be different from FR2 serving frequency, it only works in TDM </w:t>
      </w:r>
      <w:r w:rsidR="00421D6F">
        <w:t>manner</w:t>
      </w:r>
      <w:r w:rsidR="00B16DAB">
        <w:t xml:space="preserve"> due to hardware/RF limitation. Hence RAN4 concluded that UL gap is to be introduced to enable this scheme.</w:t>
      </w:r>
    </w:p>
    <w:p w:rsidR="00B16DAB" w:rsidRDefault="00B16DAB" w:rsidP="00010DEF">
      <w:r>
        <w:t>In corresponding WID, such gap pattern can be also used for other purpose e.g. calibration of coherence of UL MIMO etc.</w:t>
      </w:r>
    </w:p>
    <w:p w:rsidR="00421D6F" w:rsidRDefault="00421D6F" w:rsidP="00010DEF">
      <w:r>
        <w:rPr>
          <w:noProof/>
          <w:lang w:val="en-US"/>
        </w:rPr>
        <w:drawing>
          <wp:inline distT="0" distB="0" distL="0" distR="0" wp14:anchorId="4168E9E8" wp14:editId="00AC0C10">
            <wp:extent cx="4377881" cy="1749517"/>
            <wp:effectExtent l="0" t="0" r="381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87656" cy="1753423"/>
                    </a:xfrm>
                    <a:prstGeom prst="rect">
                      <a:avLst/>
                    </a:prstGeom>
                  </pic:spPr>
                </pic:pic>
              </a:graphicData>
            </a:graphic>
          </wp:inline>
        </w:drawing>
      </w:r>
    </w:p>
    <w:p w:rsidR="00B16DAB" w:rsidRDefault="00B16DAB" w:rsidP="00B16DAB">
      <w:pPr>
        <w:pStyle w:val="2"/>
      </w:pPr>
      <w:r>
        <w:t>RAN2 issues on the table</w:t>
      </w:r>
    </w:p>
    <w:p w:rsidR="00B16DAB" w:rsidRDefault="00B16DAB" w:rsidP="00421D6F">
      <w:pPr>
        <w:pStyle w:val="3"/>
      </w:pPr>
      <w:r>
        <w:rPr>
          <w:rFonts w:hint="eastAsia"/>
        </w:rPr>
        <w:t>I</w:t>
      </w:r>
      <w:r>
        <w:t xml:space="preserve">ssue1: </w:t>
      </w:r>
      <w:r w:rsidR="0095468C">
        <w:t>Control p</w:t>
      </w:r>
      <w:r>
        <w:t>rocedure</w:t>
      </w:r>
    </w:p>
    <w:p w:rsidR="00B16DAB" w:rsidRDefault="00B16DAB" w:rsidP="00010DEF">
      <w:r>
        <w:t>We think</w:t>
      </w:r>
      <w:r w:rsidR="005A2487">
        <w:t xml:space="preserve"> the control</w:t>
      </w:r>
      <w:r w:rsidR="00421D6F">
        <w:t xml:space="preserve"> procedure</w:t>
      </w:r>
      <w:r w:rsidR="005A2487">
        <w:t xml:space="preserve"> could be illustrated in Figure 1:</w:t>
      </w:r>
    </w:p>
    <w:p w:rsidR="005A2487" w:rsidRDefault="005A2487" w:rsidP="005A2487">
      <w:pPr>
        <w:jc w:val="center"/>
      </w:pPr>
      <w:r>
        <w:object w:dxaOrig="9401" w:dyaOrig="8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9pt;height:130.05pt" o:ole="">
            <v:imagedata r:id="rId8" o:title=""/>
          </v:shape>
          <o:OLEObject Type="Embed" ProgID="Visio.Drawing.15" ShapeID="_x0000_i1025" DrawAspect="Content" ObjectID="_1696399130" r:id="rId9"/>
        </w:object>
      </w:r>
    </w:p>
    <w:p w:rsidR="005A2487" w:rsidRDefault="005A2487" w:rsidP="005A2487">
      <w:pPr>
        <w:jc w:val="center"/>
      </w:pPr>
      <w:r>
        <w:t>Figure 1: UL gap control procedure</w:t>
      </w:r>
    </w:p>
    <w:p w:rsidR="005A2487" w:rsidRDefault="006571D8" w:rsidP="00010DEF">
      <w:r>
        <w:t>Among those procedures, the assistant information from UE is optional. There are two alternatives for activation/deactivation at the beginning of the LS as following:</w:t>
      </w:r>
    </w:p>
    <w:p w:rsidR="006571D8" w:rsidRDefault="006571D8" w:rsidP="006571D8">
      <w:pPr>
        <w:ind w:leftChars="283" w:left="566"/>
      </w:pPr>
      <w:r>
        <w:rPr>
          <w:noProof/>
          <w:lang w:val="en-US"/>
        </w:rPr>
        <mc:AlternateContent>
          <mc:Choice Requires="wps">
            <w:drawing>
              <wp:inline distT="0" distB="0" distL="0" distR="0">
                <wp:extent cx="5307040" cy="1404620"/>
                <wp:effectExtent l="0" t="0" r="27305"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7040" cy="1404620"/>
                        </a:xfrm>
                        <a:prstGeom prst="rect">
                          <a:avLst/>
                        </a:prstGeom>
                        <a:solidFill>
                          <a:srgbClr val="FFFFFF"/>
                        </a:solidFill>
                        <a:ln w="9525">
                          <a:solidFill>
                            <a:srgbClr val="000000"/>
                          </a:solidFill>
                          <a:miter lim="800000"/>
                          <a:headEnd/>
                          <a:tailEnd/>
                        </a:ln>
                      </wps:spPr>
                      <wps:txbx>
                        <w:txbxContent>
                          <w:p w:rsidR="00E23A27" w:rsidRPr="006571D8" w:rsidRDefault="00E23A27" w:rsidP="006571D8">
                            <w:pPr>
                              <w:tabs>
                                <w:tab w:val="num" w:pos="1800"/>
                              </w:tabs>
                              <w:rPr>
                                <w:rFonts w:cs="Arial"/>
                                <w:i/>
                              </w:rPr>
                            </w:pPr>
                            <w:r w:rsidRPr="006571D8">
                              <w:rPr>
                                <w:rFonts w:cs="Arial"/>
                                <w:i/>
                              </w:rPr>
                              <w:t>The following two UL gap configuration and activation mechanisms are agreed</w:t>
                            </w:r>
                          </w:p>
                          <w:p w:rsidR="00E23A27" w:rsidRPr="006571D8" w:rsidRDefault="00E23A27" w:rsidP="006571D8">
                            <w:pPr>
                              <w:numPr>
                                <w:ilvl w:val="0"/>
                                <w:numId w:val="38"/>
                              </w:numPr>
                              <w:tabs>
                                <w:tab w:val="clear" w:pos="720"/>
                                <w:tab w:val="num" w:pos="1080"/>
                                <w:tab w:val="num" w:pos="1800"/>
                              </w:tabs>
                              <w:overflowPunct/>
                              <w:autoSpaceDE/>
                              <w:autoSpaceDN/>
                              <w:adjustRightInd/>
                              <w:spacing w:after="0"/>
                              <w:ind w:left="1080"/>
                              <w:jc w:val="left"/>
                              <w:textAlignment w:val="auto"/>
                              <w:rPr>
                                <w:rFonts w:cs="Arial"/>
                                <w:i/>
                              </w:rPr>
                            </w:pPr>
                            <w:r w:rsidRPr="006571D8">
                              <w:rPr>
                                <w:rFonts w:cs="Arial"/>
                                <w:i/>
                              </w:rPr>
                              <w:t xml:space="preserve">#1: UL gap should be explicitly configured and activated/deactivated directly by RRC </w:t>
                            </w:r>
                            <w:proofErr w:type="spellStart"/>
                            <w:r w:rsidRPr="006571D8">
                              <w:rPr>
                                <w:rFonts w:cs="Arial"/>
                                <w:i/>
                              </w:rPr>
                              <w:t>signaling</w:t>
                            </w:r>
                            <w:proofErr w:type="spellEnd"/>
                          </w:p>
                          <w:p w:rsidR="00E23A27" w:rsidRPr="006571D8" w:rsidRDefault="00E23A27" w:rsidP="006571D8">
                            <w:pPr>
                              <w:numPr>
                                <w:ilvl w:val="0"/>
                                <w:numId w:val="38"/>
                              </w:numPr>
                              <w:tabs>
                                <w:tab w:val="clear" w:pos="720"/>
                                <w:tab w:val="num" w:pos="1080"/>
                                <w:tab w:val="num" w:pos="1800"/>
                              </w:tabs>
                              <w:overflowPunct/>
                              <w:autoSpaceDE/>
                              <w:autoSpaceDN/>
                              <w:adjustRightInd/>
                              <w:spacing w:after="0"/>
                              <w:ind w:left="1080"/>
                              <w:jc w:val="left"/>
                              <w:textAlignment w:val="auto"/>
                              <w:rPr>
                                <w:rFonts w:cs="Arial"/>
                                <w:i/>
                              </w:rPr>
                            </w:pPr>
                            <w:r w:rsidRPr="006571D8">
                              <w:rPr>
                                <w:rFonts w:cs="Arial"/>
                                <w:i/>
                              </w:rPr>
                              <w:t>#2: UL gap should be explicitly configured by RRC and activated and deactivated by MAC CE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">
                <v:textbox style="mso-fit-shape-to-text:t">
                  <w:txbxContent>
                    <w:p w:rsidR="00E23A27" w:rsidRPr="006571D8" w:rsidRDefault="00E23A27" w:rsidP="006571D8">
                      <w:pPr>
                        <w:tabs>
                          <w:tab w:val="num" w:pos="1800"/>
                        </w:tabs>
                        <w:rPr>
                          <w:rFonts w:cs="Arial"/>
                          <w:i/>
                        </w:rPr>
                      </w:pPr>
                      <w:r w:rsidRPr="006571D8">
                        <w:rPr>
                          <w:rFonts w:cs="Arial"/>
                          <w:i/>
                        </w:rPr>
                        <w:t>The following two UL gap configuration and activation mechanisms are agreed</w:t>
                      </w:r>
                    </w:p>
                    <w:p w:rsidR="00E23A27" w:rsidRPr="006571D8" w:rsidRDefault="00E23A27" w:rsidP="006571D8">
                      <w:pPr>
                        <w:numPr>
                          <w:ilvl w:val="0"/>
                          <w:numId w:val="38"/>
                        </w:numPr>
                        <w:tabs>
                          <w:tab w:val="clear" w:pos="720"/>
                          <w:tab w:val="num" w:pos="1080"/>
                          <w:tab w:val="num" w:pos="1800"/>
                        </w:tabs>
                        <w:overflowPunct/>
                        <w:autoSpaceDE/>
                        <w:autoSpaceDN/>
                        <w:adjustRightInd/>
                        <w:spacing w:after="0"/>
                        <w:ind w:left="1080"/>
                        <w:jc w:val="left"/>
                        <w:textAlignment w:val="auto"/>
                        <w:rPr>
                          <w:rFonts w:cs="Arial"/>
                          <w:i/>
                        </w:rPr>
                      </w:pPr>
                      <w:r w:rsidRPr="006571D8">
                        <w:rPr>
                          <w:rFonts w:cs="Arial"/>
                          <w:i/>
                        </w:rPr>
                        <w:t xml:space="preserve">#1: UL gap should be explicitly configured and activated/deactivated directly by RRC </w:t>
                      </w:r>
                      <w:proofErr w:type="spellStart"/>
                      <w:r w:rsidRPr="006571D8">
                        <w:rPr>
                          <w:rFonts w:cs="Arial"/>
                          <w:i/>
                        </w:rPr>
                        <w:t>signaling</w:t>
                      </w:r>
                      <w:proofErr w:type="spellEnd"/>
                    </w:p>
                    <w:p w:rsidR="00E23A27" w:rsidRPr="006571D8" w:rsidRDefault="00E23A27" w:rsidP="006571D8">
                      <w:pPr>
                        <w:numPr>
                          <w:ilvl w:val="0"/>
                          <w:numId w:val="38"/>
                        </w:numPr>
                        <w:tabs>
                          <w:tab w:val="clear" w:pos="720"/>
                          <w:tab w:val="num" w:pos="1080"/>
                          <w:tab w:val="num" w:pos="1800"/>
                        </w:tabs>
                        <w:overflowPunct/>
                        <w:autoSpaceDE/>
                        <w:autoSpaceDN/>
                        <w:adjustRightInd/>
                        <w:spacing w:after="0"/>
                        <w:ind w:left="1080"/>
                        <w:jc w:val="left"/>
                        <w:textAlignment w:val="auto"/>
                        <w:rPr>
                          <w:rFonts w:cs="Arial"/>
                          <w:i/>
                        </w:rPr>
                      </w:pPr>
                      <w:r w:rsidRPr="006571D8">
                        <w:rPr>
                          <w:rFonts w:cs="Arial"/>
                          <w:i/>
                        </w:rPr>
                        <w:t>#2: UL gap should be explicitly configured by RRC and activated and deactivated by MAC CE</w:t>
                      </w:r>
                    </w:p>
                  </w:txbxContent>
                </v:textbox>
                <w10:anchorlock/>
              </v:shape>
            </w:pict>
          </mc:Fallback>
        </mc:AlternateContent>
      </w:r>
    </w:p>
    <w:p w:rsidR="005A2487" w:rsidRDefault="006571D8" w:rsidP="00010DEF">
      <w:r>
        <w:rPr>
          <w:rFonts w:hint="eastAsia"/>
        </w:rPr>
        <w:t>H</w:t>
      </w:r>
      <w:r>
        <w:t>owever at the end of the LS, RAN4 ask RAN2 to define both RRC and MAC signalling. Our interpretation is that RAN2 should go to #2 alternative i.e. MAC signalling will be used to activate or deactivate of RRC configuration.</w:t>
      </w:r>
    </w:p>
    <w:p w:rsidR="006571D8" w:rsidRPr="00421D6F" w:rsidRDefault="006571D8" w:rsidP="00010DEF">
      <w:pPr>
        <w:rPr>
          <w:b/>
        </w:rPr>
      </w:pPr>
      <w:r w:rsidRPr="00421D6F">
        <w:rPr>
          <w:b/>
        </w:rPr>
        <w:t>Proposal1: RAN2 should go to #2 alternative i.e. MAC signalling will be used to activate or deactivate of RRC configuration</w:t>
      </w:r>
    </w:p>
    <w:p w:rsidR="006571D8" w:rsidRDefault="00AF3533" w:rsidP="00010DEF">
      <w:r>
        <w:t xml:space="preserve">One straight way to incorporate assistant information is to reuse existing RRC message </w:t>
      </w:r>
      <w:proofErr w:type="spellStart"/>
      <w:r w:rsidRPr="00AF3533">
        <w:t>UEAssistanceInformation</w:t>
      </w:r>
      <w:proofErr w:type="spellEnd"/>
      <w:r>
        <w:t xml:space="preserve"> with one non-critical extension IE.</w:t>
      </w:r>
    </w:p>
    <w:p w:rsidR="00C84D25" w:rsidRPr="00421D6F" w:rsidRDefault="00C84D25" w:rsidP="00010DEF">
      <w:pPr>
        <w:rPr>
          <w:b/>
        </w:rPr>
      </w:pPr>
      <w:r w:rsidRPr="00421D6F">
        <w:rPr>
          <w:b/>
        </w:rPr>
        <w:t xml:space="preserve">Proposal2: Reuse RRC message </w:t>
      </w:r>
      <w:proofErr w:type="spellStart"/>
      <w:r w:rsidRPr="00421D6F">
        <w:rPr>
          <w:b/>
        </w:rPr>
        <w:t>UEAssistanceInformation</w:t>
      </w:r>
      <w:proofErr w:type="spellEnd"/>
      <w:r w:rsidRPr="00421D6F">
        <w:rPr>
          <w:b/>
        </w:rPr>
        <w:t xml:space="preserve"> to incorporate UE assistant information.</w:t>
      </w:r>
    </w:p>
    <w:p w:rsidR="00B16DAB" w:rsidRDefault="00B16DAB" w:rsidP="00421D6F">
      <w:pPr>
        <w:pStyle w:val="3"/>
      </w:pPr>
      <w:r>
        <w:t xml:space="preserve">Issue2: </w:t>
      </w:r>
      <w:r w:rsidR="00A8430C">
        <w:t xml:space="preserve">The control </w:t>
      </w:r>
      <w:r>
        <w:t>granularity</w:t>
      </w:r>
    </w:p>
    <w:p w:rsidR="00C84D25" w:rsidRDefault="00DF417F" w:rsidP="00010DEF">
      <w:r>
        <w:t>One common issue among all the signalling in Figure 1 is the granularity of the control. RAN4 LS doesn’t indicate any flexibility is needed in frequency range level or cell group level or cell level. From UE capability correspondingly the UE capability could be per UE (and maybe further frequency range differentiation), or per Band, or per band combination, or per feature set, or per feature set of CC.</w:t>
      </w:r>
    </w:p>
    <w:p w:rsidR="00DF417F" w:rsidRDefault="00DF417F" w:rsidP="00010DEF">
      <w:r>
        <w:t>The granularity is more or less related to hardware/RF design of FR2 model. In addition another purpose of the UL gap is not touched yet in RAN4 as indicated in 2.1. But it is likely the control granularity could be different among between TX power management and other purpose e.g. calibration of coherence of UL MIMO. In case RAN2 can’t conclude the control granularity, it is obviously that stage3 CR is also not possible. We think this is still in RAN4’s expertise and RAN2 should response a liaison to ask RAN4 about this.</w:t>
      </w:r>
    </w:p>
    <w:p w:rsidR="00DF417F" w:rsidRPr="002760FD" w:rsidRDefault="00DF417F" w:rsidP="00010DEF">
      <w:pPr>
        <w:rPr>
          <w:b/>
        </w:rPr>
      </w:pPr>
      <w:r w:rsidRPr="002760FD">
        <w:rPr>
          <w:b/>
        </w:rPr>
        <w:t>Proposal3: RAN2 send response LS to ask RAN4 what is the control granularity of the UL gap</w:t>
      </w:r>
      <w:r w:rsidR="00F24789" w:rsidRPr="002760FD">
        <w:rPr>
          <w:b/>
        </w:rPr>
        <w:t xml:space="preserve"> for both RRC configuration and UE capability.</w:t>
      </w:r>
    </w:p>
    <w:p w:rsidR="00B16DAB" w:rsidRDefault="00B16DAB" w:rsidP="002760FD">
      <w:pPr>
        <w:pStyle w:val="3"/>
      </w:pPr>
      <w:r>
        <w:t xml:space="preserve">Issue3: </w:t>
      </w:r>
      <w:r w:rsidR="0095468C">
        <w:t>Detail parameters of the UL gap pattern</w:t>
      </w:r>
    </w:p>
    <w:p w:rsidR="00DF417F" w:rsidRDefault="00E23A27" w:rsidP="00010DEF">
      <w:r>
        <w:rPr>
          <w:rFonts w:hint="eastAsia"/>
        </w:rPr>
        <w:t>T</w:t>
      </w:r>
      <w:r>
        <w:t xml:space="preserve">he detail parameter i.e. </w:t>
      </w:r>
      <w:r w:rsidR="00E03402">
        <w:t>the period, offset and gap length is still FFS in RAN4. For gap length RAN4 indicates in LS as following:</w:t>
      </w:r>
    </w:p>
    <w:p w:rsidR="00E03402" w:rsidRDefault="00E03402" w:rsidP="00E03402">
      <w:pPr>
        <w:ind w:leftChars="283" w:left="566"/>
      </w:pPr>
      <w:r>
        <w:rPr>
          <w:noProof/>
          <w:lang w:val="en-US"/>
        </w:rPr>
        <mc:AlternateContent>
          <mc:Choice Requires="wps">
            <w:drawing>
              <wp:inline distT="0" distB="0" distL="0" distR="0" wp14:anchorId="3A52CBDB" wp14:editId="15635100">
                <wp:extent cx="5307040" cy="1404620"/>
                <wp:effectExtent l="0" t="0" r="27305"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7040" cy="1404620"/>
                        </a:xfrm>
                        <a:prstGeom prst="rect">
                          <a:avLst/>
                        </a:prstGeom>
                        <a:solidFill>
                          <a:srgbClr val="FFFFFF"/>
                        </a:solidFill>
                        <a:ln w="9525">
                          <a:solidFill>
                            <a:srgbClr val="000000"/>
                          </a:solidFill>
                          <a:miter lim="800000"/>
                          <a:headEnd/>
                          <a:tailEnd/>
                        </a:ln>
                      </wps:spPr>
                      <wps:txbx>
                        <w:txbxContent>
                          <w:p w:rsidR="00E03402" w:rsidRPr="00E03402" w:rsidRDefault="00E03402" w:rsidP="00E03402">
                            <w:pPr>
                              <w:tabs>
                                <w:tab w:val="num" w:pos="1800"/>
                              </w:tabs>
                              <w:overflowPunct/>
                              <w:autoSpaceDE/>
                              <w:autoSpaceDN/>
                              <w:adjustRightInd/>
                              <w:spacing w:after="0"/>
                              <w:ind w:left="284"/>
                              <w:jc w:val="left"/>
                              <w:textAlignment w:val="auto"/>
                              <w:rPr>
                                <w:rFonts w:cs="Arial"/>
                                <w:i/>
                              </w:rPr>
                            </w:pPr>
                            <w:r w:rsidRPr="00E03402">
                              <w:rPr>
                                <w:rFonts w:cs="Arial"/>
                                <w:i/>
                              </w:rPr>
                              <w:t>Regarding UL gap configuration, RAN4 intends to further down-select candidates in upcoming meetings based on UL overhead, the ratio UGL (UL gap length) and UGRP (UL gap repetition periodicity), of 5%, 2.5%, 1.25% and 0.625% and gain achieved in the RF requirements</w:t>
                            </w:r>
                          </w:p>
                        </w:txbxContent>
                      </wps:txbx>
                      <wps:bodyPr rot="0" vert="horz" wrap="square" lIns="91440" tIns="45720" rIns="91440" bIns="45720" anchor="t" anchorCtr="0">
                        <a:spAutoFit/>
                      </wps:bodyPr>
                    </wps:wsp>
                  </a:graphicData>
                </a:graphic>
              </wp:inline>
            </w:drawing>
          </mc:Choice>
          <mc:Fallback>
            <w:pict>
              <v:shape w14:anchorId="3A52CBDB" id="_x0000_s1027" type="#_x0000_t202" style="width:41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">
                <v:textbox style="mso-fit-shape-to-text:t">
                  <w:txbxContent>
                    <w:p w:rsidR="00E03402" w:rsidRPr="00E03402" w:rsidRDefault="00E03402" w:rsidP="00E03402">
                      <w:pPr>
                        <w:tabs>
                          <w:tab w:val="num" w:pos="1800"/>
                        </w:tabs>
                        <w:overflowPunct/>
                        <w:autoSpaceDE/>
                        <w:autoSpaceDN/>
                        <w:adjustRightInd/>
                        <w:spacing w:after="0"/>
                        <w:ind w:left="284"/>
                        <w:jc w:val="left"/>
                        <w:textAlignment w:val="auto"/>
                        <w:rPr>
                          <w:rFonts w:cs="Arial"/>
                          <w:i/>
                        </w:rPr>
                      </w:pPr>
                      <w:r w:rsidRPr="00E03402">
                        <w:rPr>
                          <w:rFonts w:cs="Arial"/>
                          <w:i/>
                        </w:rPr>
                        <w:t>Regarding UL gap configuration, RAN4 intends to further down-select candidates in upcoming meetings based on UL overhead, the ratio UGL (UL gap length) and UGRP (UL gap repetition periodicity), of 5%, 2.5%, 1.25% and 0.625% and gain achieved in the RF requirements</w:t>
                      </w:r>
                    </w:p>
                  </w:txbxContent>
                </v:textbox>
                <w10:anchorlock/>
              </v:shape>
            </w:pict>
          </mc:Fallback>
        </mc:AlternateContent>
      </w:r>
    </w:p>
    <w:p w:rsidR="00E03402" w:rsidRDefault="00E03402" w:rsidP="00010DEF">
      <w:r>
        <w:rPr>
          <w:rFonts w:hint="eastAsia"/>
        </w:rPr>
        <w:t>A</w:t>
      </w:r>
      <w:r>
        <w:t xml:space="preserve">nother aspect is maturity issue similar to control granularity due to the same reason. So further input from RAN4 is needed to figure out the detail signalling. We propose to ask RAN4 to define detail parameters including whether the parameter is defined in </w:t>
      </w:r>
      <w:proofErr w:type="spellStart"/>
      <w:r>
        <w:t>ms</w:t>
      </w:r>
      <w:proofErr w:type="spellEnd"/>
      <w:r>
        <w:t xml:space="preserve"> or slot or symbol etc.</w:t>
      </w:r>
    </w:p>
    <w:p w:rsidR="00E03402" w:rsidRPr="000D2BB2" w:rsidRDefault="00E03402" w:rsidP="00010DEF">
      <w:pPr>
        <w:rPr>
          <w:b/>
        </w:rPr>
      </w:pPr>
      <w:r w:rsidRPr="000D2BB2">
        <w:rPr>
          <w:b/>
        </w:rPr>
        <w:lastRenderedPageBreak/>
        <w:t>Proposal4: In the response LS to RAN4, RAN4 is asked to clarify about the detail parameters of UL gap</w:t>
      </w:r>
      <w:r w:rsidR="000D2BB2" w:rsidRPr="000D2BB2">
        <w:rPr>
          <w:b/>
        </w:rPr>
        <w:t xml:space="preserve"> pattern</w:t>
      </w:r>
      <w:r w:rsidRPr="000D2BB2">
        <w:rPr>
          <w:b/>
        </w:rPr>
        <w:t xml:space="preserve"> including the time domain unit e.g. in </w:t>
      </w:r>
      <w:proofErr w:type="spellStart"/>
      <w:r w:rsidRPr="000D2BB2">
        <w:rPr>
          <w:b/>
        </w:rPr>
        <w:t>ms</w:t>
      </w:r>
      <w:proofErr w:type="spellEnd"/>
      <w:r w:rsidRPr="000D2BB2">
        <w:rPr>
          <w:b/>
        </w:rPr>
        <w:t xml:space="preserve"> or slot or symbol etc.</w:t>
      </w:r>
      <w:r w:rsidR="00E410A5" w:rsidRPr="000D2BB2">
        <w:rPr>
          <w:b/>
        </w:rPr>
        <w:t xml:space="preserve"> And whether the defined parameters can be applicable for all intended cases.</w:t>
      </w:r>
    </w:p>
    <w:p w:rsidR="00D40785" w:rsidRDefault="00D40785" w:rsidP="00D40785">
      <w:pPr>
        <w:pStyle w:val="1"/>
      </w:pPr>
      <w:r>
        <w:t>Conclusion</w:t>
      </w:r>
    </w:p>
    <w:p w:rsidR="00F24789" w:rsidRPr="00E41C8F" w:rsidRDefault="00F24789" w:rsidP="00F24789">
      <w:pPr>
        <w:rPr>
          <w:b/>
        </w:rPr>
      </w:pPr>
      <w:r w:rsidRPr="00E41C8F">
        <w:rPr>
          <w:b/>
        </w:rPr>
        <w:t>Proposal1: RAN2 should go to #2 alternative i.e. MAC signalling will be used to activate or deactivate of RRC configuration</w:t>
      </w:r>
    </w:p>
    <w:p w:rsidR="00F24789" w:rsidRPr="00E41C8F" w:rsidRDefault="00F24789" w:rsidP="00F24789">
      <w:pPr>
        <w:rPr>
          <w:b/>
        </w:rPr>
      </w:pPr>
      <w:r w:rsidRPr="00E41C8F">
        <w:rPr>
          <w:b/>
        </w:rPr>
        <w:t xml:space="preserve">Proposal2: Reuse RRC message </w:t>
      </w:r>
      <w:proofErr w:type="spellStart"/>
      <w:r w:rsidRPr="00E41C8F">
        <w:rPr>
          <w:b/>
        </w:rPr>
        <w:t>UEAssistanceInformation</w:t>
      </w:r>
      <w:proofErr w:type="spellEnd"/>
      <w:r w:rsidRPr="00E41C8F">
        <w:rPr>
          <w:b/>
        </w:rPr>
        <w:t xml:space="preserve"> to incorporate UE assistant information.</w:t>
      </w:r>
    </w:p>
    <w:p w:rsidR="005D49BA" w:rsidRPr="00E41C8F" w:rsidRDefault="005D49BA" w:rsidP="005D49BA">
      <w:pPr>
        <w:rPr>
          <w:b/>
        </w:rPr>
      </w:pPr>
      <w:r w:rsidRPr="00E41C8F">
        <w:rPr>
          <w:b/>
        </w:rPr>
        <w:t>Proposal3: RAN2 send response LS to ask RAN4 what is the control granularity of the UL gap for both RRC configuration and UE capability.</w:t>
      </w:r>
    </w:p>
    <w:p w:rsidR="00D40785" w:rsidRPr="00E41C8F" w:rsidRDefault="005D49BA" w:rsidP="00D40785">
      <w:pPr>
        <w:rPr>
          <w:b/>
        </w:rPr>
      </w:pPr>
      <w:r w:rsidRPr="00E41C8F">
        <w:rPr>
          <w:b/>
        </w:rPr>
        <w:t xml:space="preserve">Proposal4: In the response LS to RAN4, RAN4 is asked to clarify the detail parameters of UL gap including the time domain unit e.g. in </w:t>
      </w:r>
      <w:proofErr w:type="spellStart"/>
      <w:r w:rsidRPr="00E41C8F">
        <w:rPr>
          <w:b/>
        </w:rPr>
        <w:t>ms</w:t>
      </w:r>
      <w:proofErr w:type="spellEnd"/>
      <w:r w:rsidRPr="00E41C8F">
        <w:rPr>
          <w:b/>
        </w:rPr>
        <w:t xml:space="preserve"> or slot or symbol etc. And whether the defined parameters can be applicable for all intended cases.</w:t>
      </w:r>
    </w:p>
    <w:p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rsidR="008874AD" w:rsidRDefault="00D50A9C" w:rsidP="008874AD">
      <w:pPr>
        <w:rPr>
          <w:rFonts w:cs="Arial"/>
          <w:bCs/>
        </w:rPr>
      </w:pPr>
      <w:r>
        <w:rPr>
          <w:rFonts w:hint="eastAsia"/>
        </w:rPr>
        <w:t>[</w:t>
      </w:r>
      <w:r>
        <w:t xml:space="preserve">1] </w:t>
      </w:r>
      <w:r w:rsidRPr="00D50A9C">
        <w:t>R4-2114965</w:t>
      </w:r>
      <w:r>
        <w:t xml:space="preserve"> </w:t>
      </w:r>
      <w:r w:rsidRPr="001B3F05">
        <w:rPr>
          <w:rFonts w:cs="Arial"/>
          <w:bCs/>
        </w:rPr>
        <w:t xml:space="preserve">LS on </w:t>
      </w:r>
      <w:r>
        <w:rPr>
          <w:rFonts w:cs="Arial"/>
          <w:bCs/>
        </w:rPr>
        <w:t>UL gap in FR2 RF enhancement</w:t>
      </w:r>
    </w:p>
    <w:p w:rsidR="00B16DAB" w:rsidRDefault="00B16DAB" w:rsidP="008874AD">
      <w:pPr>
        <w:rPr>
          <w:rFonts w:eastAsiaTheme="minorEastAsia" w:cs="Arial"/>
          <w:iCs/>
          <w:kern w:val="2"/>
        </w:rPr>
      </w:pPr>
      <w:r>
        <w:rPr>
          <w:rFonts w:cs="Arial"/>
          <w:bCs/>
        </w:rPr>
        <w:t xml:space="preserve">[2] </w:t>
      </w:r>
      <w:r w:rsidRPr="006E4359">
        <w:rPr>
          <w:rFonts w:eastAsiaTheme="minorEastAsia" w:cs="Arial"/>
          <w:iCs/>
          <w:kern w:val="2"/>
        </w:rPr>
        <w:t>RP-211538</w:t>
      </w:r>
      <w:r>
        <w:rPr>
          <w:rFonts w:eastAsiaTheme="minorEastAsia" w:cs="Arial"/>
          <w:iCs/>
          <w:kern w:val="2"/>
        </w:rPr>
        <w:t xml:space="preserve"> </w:t>
      </w:r>
      <w:r w:rsidRPr="00B16DAB">
        <w:rPr>
          <w:rFonts w:eastAsiaTheme="minorEastAsia" w:cs="Arial"/>
          <w:iCs/>
          <w:kern w:val="2"/>
        </w:rPr>
        <w:t>WID on NR RF Enhancements for FR2</w:t>
      </w:r>
    </w:p>
    <w:p w:rsidR="00EA52F5" w:rsidRPr="008874AD" w:rsidRDefault="00EA52F5" w:rsidP="008874AD">
      <w:r>
        <w:rPr>
          <w:rFonts w:eastAsiaTheme="minorEastAsia" w:cs="Arial"/>
          <w:iCs/>
          <w:kern w:val="2"/>
        </w:rPr>
        <w:t xml:space="preserve">[3] </w:t>
      </w:r>
      <w:r w:rsidRPr="00EA52F5">
        <w:rPr>
          <w:rFonts w:eastAsiaTheme="minorEastAsia" w:cs="Arial"/>
          <w:iCs/>
          <w:kern w:val="2"/>
        </w:rPr>
        <w:t>R2-2109571</w:t>
      </w:r>
      <w:r>
        <w:rPr>
          <w:rFonts w:eastAsiaTheme="minorEastAsia" w:cs="Arial"/>
          <w:iCs/>
          <w:kern w:val="2"/>
        </w:rPr>
        <w:t xml:space="preserve"> </w:t>
      </w:r>
      <w:r w:rsidRPr="00EA52F5">
        <w:rPr>
          <w:rFonts w:eastAsiaTheme="minorEastAsia" w:cs="Arial"/>
          <w:iCs/>
          <w:kern w:val="2"/>
        </w:rPr>
        <w:t>Draft LS on UL gap for FR2 TX power management</w:t>
      </w:r>
    </w:p>
    <w:sectPr w:rsidR="00EA52F5" w:rsidRPr="008874AD">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96B" w:rsidRDefault="000A096B" w:rsidP="00536369">
      <w:pPr>
        <w:spacing w:after="0"/>
      </w:pPr>
      <w:r>
        <w:separator/>
      </w:r>
    </w:p>
  </w:endnote>
  <w:endnote w:type="continuationSeparator" w:id="0">
    <w:p w:rsidR="000A096B" w:rsidRDefault="000A096B"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A27" w:rsidRDefault="00E23A27">
    <w:pPr>
      <w:pStyle w:val="a6"/>
      <w:tabs>
        <w:tab w:val="center" w:pos="4820"/>
        <w:tab w:val="right" w:pos="9639"/>
      </w:tabs>
      <w:jc w:val="left"/>
    </w:pPr>
    <w:r>
      <w:tab/>
    </w:r>
    <w:r>
      <w:fldChar w:fldCharType="begin"/>
    </w:r>
    <w:r>
      <w:rPr>
        <w:rStyle w:val="a4"/>
      </w:rPr>
      <w:instrText xml:space="preserve"> PAGE </w:instrText>
    </w:r>
    <w:r>
      <w:fldChar w:fldCharType="separate"/>
    </w:r>
    <w:r w:rsidR="00786138">
      <w:rPr>
        <w:rStyle w:val="a4"/>
        <w:noProof/>
      </w:rPr>
      <w:t>1</w:t>
    </w:r>
    <w:r>
      <w:fldChar w:fldCharType="end"/>
    </w:r>
    <w:r>
      <w:rPr>
        <w:rStyle w:val="a4"/>
      </w:rPr>
      <w:t>/</w:t>
    </w:r>
    <w:r>
      <w:fldChar w:fldCharType="begin"/>
    </w:r>
    <w:r>
      <w:rPr>
        <w:rStyle w:val="a4"/>
      </w:rPr>
      <w:instrText xml:space="preserve"> NUMPAGES </w:instrText>
    </w:r>
    <w:r>
      <w:fldChar w:fldCharType="separate"/>
    </w:r>
    <w:r w:rsidR="00786138">
      <w:rPr>
        <w:rStyle w:val="a4"/>
        <w:noProof/>
      </w:rPr>
      <w:t>3</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96B" w:rsidRDefault="000A096B" w:rsidP="00536369">
      <w:pPr>
        <w:spacing w:after="0"/>
      </w:pPr>
      <w:r>
        <w:separator/>
      </w:r>
    </w:p>
  </w:footnote>
  <w:footnote w:type="continuationSeparator" w:id="0">
    <w:p w:rsidR="000A096B" w:rsidRDefault="000A096B"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13"/>
  </w:num>
  <w:num w:numId="4">
    <w:abstractNumId w:val="12"/>
  </w:num>
  <w:num w:numId="5">
    <w:abstractNumId w:val="7"/>
  </w:num>
  <w:num w:numId="6">
    <w:abstractNumId w:val="1"/>
  </w:num>
  <w:num w:numId="7">
    <w:abstractNumId w:val="0"/>
  </w:num>
  <w:num w:numId="8">
    <w:abstractNumId w:val="0"/>
  </w:num>
  <w:num w:numId="9">
    <w:abstractNumId w:val="0"/>
  </w:num>
  <w:num w:numId="10">
    <w:abstractNumId w:val="0"/>
  </w:num>
  <w:num w:numId="11">
    <w:abstractNumId w:val="10"/>
  </w:num>
  <w:num w:numId="12">
    <w:abstractNumId w:val="11"/>
  </w:num>
  <w:num w:numId="13">
    <w:abstractNumId w:val="17"/>
  </w:num>
  <w:num w:numId="14">
    <w:abstractNumId w:val="5"/>
  </w:num>
  <w:num w:numId="15">
    <w:abstractNumId w:val="6"/>
  </w:num>
  <w:num w:numId="16">
    <w:abstractNumId w:val="9"/>
  </w:num>
  <w:num w:numId="17">
    <w:abstractNumId w:val="3"/>
  </w:num>
  <w:num w:numId="18">
    <w:abstractNumId w:val="8"/>
  </w:num>
  <w:num w:numId="19">
    <w:abstractNumId w:val="4"/>
  </w:num>
  <w:num w:numId="20">
    <w:abstractNumId w:val="16"/>
  </w:num>
  <w:num w:numId="21">
    <w:abstractNumId w:val="15"/>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14"/>
  </w:num>
  <w:num w:numId="39">
    <w:abstractNumId w:val="0"/>
  </w:num>
  <w:num w:numId="40">
    <w:abstractNumId w:val="0"/>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459"/>
    <w:rsid w:val="00003B6D"/>
    <w:rsid w:val="000067C2"/>
    <w:rsid w:val="00010DEF"/>
    <w:rsid w:val="00012FBC"/>
    <w:rsid w:val="000231F4"/>
    <w:rsid w:val="000232D7"/>
    <w:rsid w:val="00032C70"/>
    <w:rsid w:val="0004654C"/>
    <w:rsid w:val="00047FCB"/>
    <w:rsid w:val="00050304"/>
    <w:rsid w:val="00055F2B"/>
    <w:rsid w:val="0005623C"/>
    <w:rsid w:val="00073191"/>
    <w:rsid w:val="00074E88"/>
    <w:rsid w:val="0008018C"/>
    <w:rsid w:val="000808F0"/>
    <w:rsid w:val="000831A2"/>
    <w:rsid w:val="000A064F"/>
    <w:rsid w:val="000A096B"/>
    <w:rsid w:val="000B361C"/>
    <w:rsid w:val="000B5C7C"/>
    <w:rsid w:val="000C30EA"/>
    <w:rsid w:val="000C4CE6"/>
    <w:rsid w:val="000D2BB2"/>
    <w:rsid w:val="000D5F82"/>
    <w:rsid w:val="000F219D"/>
    <w:rsid w:val="00105717"/>
    <w:rsid w:val="001169EB"/>
    <w:rsid w:val="00121393"/>
    <w:rsid w:val="001228B8"/>
    <w:rsid w:val="00130A47"/>
    <w:rsid w:val="001438BD"/>
    <w:rsid w:val="00145697"/>
    <w:rsid w:val="001510B9"/>
    <w:rsid w:val="0015677A"/>
    <w:rsid w:val="001714CE"/>
    <w:rsid w:val="00171D49"/>
    <w:rsid w:val="00177DFA"/>
    <w:rsid w:val="001831ED"/>
    <w:rsid w:val="00184361"/>
    <w:rsid w:val="00193848"/>
    <w:rsid w:val="001A088F"/>
    <w:rsid w:val="001A14E0"/>
    <w:rsid w:val="001A5ED9"/>
    <w:rsid w:val="001B2B5E"/>
    <w:rsid w:val="001B307A"/>
    <w:rsid w:val="001C799F"/>
    <w:rsid w:val="001D0199"/>
    <w:rsid w:val="001D12AE"/>
    <w:rsid w:val="001D62C5"/>
    <w:rsid w:val="001E0E7E"/>
    <w:rsid w:val="001E1174"/>
    <w:rsid w:val="001E26D3"/>
    <w:rsid w:val="001E3113"/>
    <w:rsid w:val="001E4325"/>
    <w:rsid w:val="001F0935"/>
    <w:rsid w:val="001F2C34"/>
    <w:rsid w:val="001F3D78"/>
    <w:rsid w:val="001F40C6"/>
    <w:rsid w:val="0020115F"/>
    <w:rsid w:val="00201570"/>
    <w:rsid w:val="00201A66"/>
    <w:rsid w:val="00207241"/>
    <w:rsid w:val="00210CD6"/>
    <w:rsid w:val="00223B76"/>
    <w:rsid w:val="00223DC6"/>
    <w:rsid w:val="00226DED"/>
    <w:rsid w:val="00227822"/>
    <w:rsid w:val="00237EAA"/>
    <w:rsid w:val="00264D73"/>
    <w:rsid w:val="002661D0"/>
    <w:rsid w:val="00275F1C"/>
    <w:rsid w:val="002760FD"/>
    <w:rsid w:val="00285D5C"/>
    <w:rsid w:val="0028606C"/>
    <w:rsid w:val="00290959"/>
    <w:rsid w:val="002910A8"/>
    <w:rsid w:val="00291286"/>
    <w:rsid w:val="00292F40"/>
    <w:rsid w:val="00296459"/>
    <w:rsid w:val="00297351"/>
    <w:rsid w:val="00297D53"/>
    <w:rsid w:val="002A0E25"/>
    <w:rsid w:val="002A4426"/>
    <w:rsid w:val="002A60D4"/>
    <w:rsid w:val="002B3A81"/>
    <w:rsid w:val="002B48D5"/>
    <w:rsid w:val="002C327A"/>
    <w:rsid w:val="002D3DBB"/>
    <w:rsid w:val="002D5158"/>
    <w:rsid w:val="002E09E6"/>
    <w:rsid w:val="002E2528"/>
    <w:rsid w:val="002F64DA"/>
    <w:rsid w:val="002F728A"/>
    <w:rsid w:val="003044D4"/>
    <w:rsid w:val="003102C5"/>
    <w:rsid w:val="00311FBF"/>
    <w:rsid w:val="0031620E"/>
    <w:rsid w:val="003173B5"/>
    <w:rsid w:val="00320C4F"/>
    <w:rsid w:val="00323052"/>
    <w:rsid w:val="003245E8"/>
    <w:rsid w:val="0032564B"/>
    <w:rsid w:val="003276EA"/>
    <w:rsid w:val="00345130"/>
    <w:rsid w:val="00360626"/>
    <w:rsid w:val="0036136C"/>
    <w:rsid w:val="00361911"/>
    <w:rsid w:val="0036282A"/>
    <w:rsid w:val="00365EAB"/>
    <w:rsid w:val="0037328E"/>
    <w:rsid w:val="00373F98"/>
    <w:rsid w:val="00374CD8"/>
    <w:rsid w:val="003761FB"/>
    <w:rsid w:val="0038352A"/>
    <w:rsid w:val="00383F0C"/>
    <w:rsid w:val="003861C4"/>
    <w:rsid w:val="00395F05"/>
    <w:rsid w:val="00397842"/>
    <w:rsid w:val="003A05C0"/>
    <w:rsid w:val="003B298B"/>
    <w:rsid w:val="003B51C5"/>
    <w:rsid w:val="003D09D1"/>
    <w:rsid w:val="003D43B2"/>
    <w:rsid w:val="003D5447"/>
    <w:rsid w:val="003E138E"/>
    <w:rsid w:val="003E4A07"/>
    <w:rsid w:val="003F2CDF"/>
    <w:rsid w:val="00401053"/>
    <w:rsid w:val="004019D0"/>
    <w:rsid w:val="004039DA"/>
    <w:rsid w:val="00415EEF"/>
    <w:rsid w:val="00421D6F"/>
    <w:rsid w:val="00424078"/>
    <w:rsid w:val="0042738B"/>
    <w:rsid w:val="00430D21"/>
    <w:rsid w:val="004312D4"/>
    <w:rsid w:val="00432090"/>
    <w:rsid w:val="0043289B"/>
    <w:rsid w:val="00434CFC"/>
    <w:rsid w:val="00440CFE"/>
    <w:rsid w:val="00441013"/>
    <w:rsid w:val="00453442"/>
    <w:rsid w:val="00454526"/>
    <w:rsid w:val="00457853"/>
    <w:rsid w:val="004629A2"/>
    <w:rsid w:val="004642FB"/>
    <w:rsid w:val="00466AB3"/>
    <w:rsid w:val="0047600D"/>
    <w:rsid w:val="00491647"/>
    <w:rsid w:val="00497525"/>
    <w:rsid w:val="004A041D"/>
    <w:rsid w:val="004A0D2B"/>
    <w:rsid w:val="004A18F4"/>
    <w:rsid w:val="004A5980"/>
    <w:rsid w:val="004A5EE0"/>
    <w:rsid w:val="004B03D5"/>
    <w:rsid w:val="004B4928"/>
    <w:rsid w:val="004C029E"/>
    <w:rsid w:val="004C15DD"/>
    <w:rsid w:val="004C7961"/>
    <w:rsid w:val="004D1C84"/>
    <w:rsid w:val="004D7404"/>
    <w:rsid w:val="004E6AB4"/>
    <w:rsid w:val="004F2442"/>
    <w:rsid w:val="00501B4C"/>
    <w:rsid w:val="005044C4"/>
    <w:rsid w:val="0051619D"/>
    <w:rsid w:val="00523B29"/>
    <w:rsid w:val="0053013A"/>
    <w:rsid w:val="00536369"/>
    <w:rsid w:val="005369BF"/>
    <w:rsid w:val="00536EEA"/>
    <w:rsid w:val="0053718F"/>
    <w:rsid w:val="005558CC"/>
    <w:rsid w:val="005601F5"/>
    <w:rsid w:val="005673F9"/>
    <w:rsid w:val="00574BF0"/>
    <w:rsid w:val="005755C1"/>
    <w:rsid w:val="005763F0"/>
    <w:rsid w:val="005766C5"/>
    <w:rsid w:val="00576BD6"/>
    <w:rsid w:val="00577204"/>
    <w:rsid w:val="0058252C"/>
    <w:rsid w:val="00585EC1"/>
    <w:rsid w:val="00587557"/>
    <w:rsid w:val="005932DB"/>
    <w:rsid w:val="005A0BAD"/>
    <w:rsid w:val="005A2485"/>
    <w:rsid w:val="005A2487"/>
    <w:rsid w:val="005A4524"/>
    <w:rsid w:val="005A4BC6"/>
    <w:rsid w:val="005B0AFE"/>
    <w:rsid w:val="005B257A"/>
    <w:rsid w:val="005B53DF"/>
    <w:rsid w:val="005C3150"/>
    <w:rsid w:val="005D49BA"/>
    <w:rsid w:val="00606C99"/>
    <w:rsid w:val="00611A7F"/>
    <w:rsid w:val="00613B39"/>
    <w:rsid w:val="00621371"/>
    <w:rsid w:val="00622BD7"/>
    <w:rsid w:val="00625D96"/>
    <w:rsid w:val="006260C3"/>
    <w:rsid w:val="00630C61"/>
    <w:rsid w:val="00632204"/>
    <w:rsid w:val="00633A02"/>
    <w:rsid w:val="006344F5"/>
    <w:rsid w:val="00640485"/>
    <w:rsid w:val="00641FEC"/>
    <w:rsid w:val="00650453"/>
    <w:rsid w:val="00651A5A"/>
    <w:rsid w:val="00652B56"/>
    <w:rsid w:val="00655A56"/>
    <w:rsid w:val="00655C63"/>
    <w:rsid w:val="00656BDE"/>
    <w:rsid w:val="006571D8"/>
    <w:rsid w:val="00661F9D"/>
    <w:rsid w:val="00664A38"/>
    <w:rsid w:val="0067045D"/>
    <w:rsid w:val="00671259"/>
    <w:rsid w:val="00685F2C"/>
    <w:rsid w:val="00692170"/>
    <w:rsid w:val="0069338B"/>
    <w:rsid w:val="00696B26"/>
    <w:rsid w:val="006B33F3"/>
    <w:rsid w:val="006B3705"/>
    <w:rsid w:val="006B6AEF"/>
    <w:rsid w:val="006C48B4"/>
    <w:rsid w:val="006C4B5B"/>
    <w:rsid w:val="006D1861"/>
    <w:rsid w:val="006D45B3"/>
    <w:rsid w:val="006D594F"/>
    <w:rsid w:val="006D77A2"/>
    <w:rsid w:val="006E27C5"/>
    <w:rsid w:val="006F66A5"/>
    <w:rsid w:val="00700C13"/>
    <w:rsid w:val="00700F74"/>
    <w:rsid w:val="007018C7"/>
    <w:rsid w:val="00703427"/>
    <w:rsid w:val="00713D41"/>
    <w:rsid w:val="00714B99"/>
    <w:rsid w:val="007153A0"/>
    <w:rsid w:val="007177E6"/>
    <w:rsid w:val="007233A6"/>
    <w:rsid w:val="00744B6A"/>
    <w:rsid w:val="00746794"/>
    <w:rsid w:val="00747643"/>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6138"/>
    <w:rsid w:val="00787888"/>
    <w:rsid w:val="00791819"/>
    <w:rsid w:val="00792366"/>
    <w:rsid w:val="00792E9F"/>
    <w:rsid w:val="007B03EE"/>
    <w:rsid w:val="007B0982"/>
    <w:rsid w:val="007B457D"/>
    <w:rsid w:val="007C4785"/>
    <w:rsid w:val="007D15B5"/>
    <w:rsid w:val="007D38D4"/>
    <w:rsid w:val="007D4B2A"/>
    <w:rsid w:val="007D6D5C"/>
    <w:rsid w:val="007F3112"/>
    <w:rsid w:val="00805232"/>
    <w:rsid w:val="00805509"/>
    <w:rsid w:val="00813679"/>
    <w:rsid w:val="00813D44"/>
    <w:rsid w:val="00816120"/>
    <w:rsid w:val="00823BA5"/>
    <w:rsid w:val="00827887"/>
    <w:rsid w:val="00843ECA"/>
    <w:rsid w:val="00847D9C"/>
    <w:rsid w:val="00853E8C"/>
    <w:rsid w:val="00871E1D"/>
    <w:rsid w:val="00872D1A"/>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C4755"/>
    <w:rsid w:val="008D17D0"/>
    <w:rsid w:val="008D38C6"/>
    <w:rsid w:val="008D79F4"/>
    <w:rsid w:val="008F03B0"/>
    <w:rsid w:val="008F4AB0"/>
    <w:rsid w:val="008F593B"/>
    <w:rsid w:val="00914AD2"/>
    <w:rsid w:val="00914DB6"/>
    <w:rsid w:val="00921A89"/>
    <w:rsid w:val="00923240"/>
    <w:rsid w:val="00927854"/>
    <w:rsid w:val="009301FB"/>
    <w:rsid w:val="0093287B"/>
    <w:rsid w:val="00937407"/>
    <w:rsid w:val="0094549A"/>
    <w:rsid w:val="009457B9"/>
    <w:rsid w:val="00946283"/>
    <w:rsid w:val="0095468C"/>
    <w:rsid w:val="00961A7E"/>
    <w:rsid w:val="00964FF5"/>
    <w:rsid w:val="009655D7"/>
    <w:rsid w:val="00966B3D"/>
    <w:rsid w:val="00984C24"/>
    <w:rsid w:val="009850AA"/>
    <w:rsid w:val="00990386"/>
    <w:rsid w:val="009A4569"/>
    <w:rsid w:val="009B1219"/>
    <w:rsid w:val="009B28FF"/>
    <w:rsid w:val="009B5A13"/>
    <w:rsid w:val="009B6DC7"/>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1011F"/>
    <w:rsid w:val="00A223C4"/>
    <w:rsid w:val="00A23B91"/>
    <w:rsid w:val="00A427F7"/>
    <w:rsid w:val="00A51570"/>
    <w:rsid w:val="00A54A18"/>
    <w:rsid w:val="00A55BF0"/>
    <w:rsid w:val="00A55C76"/>
    <w:rsid w:val="00A60223"/>
    <w:rsid w:val="00A63930"/>
    <w:rsid w:val="00A81642"/>
    <w:rsid w:val="00A84083"/>
    <w:rsid w:val="00A8430C"/>
    <w:rsid w:val="00A84A20"/>
    <w:rsid w:val="00A87787"/>
    <w:rsid w:val="00A87CC9"/>
    <w:rsid w:val="00AA2599"/>
    <w:rsid w:val="00AB00F4"/>
    <w:rsid w:val="00AB6603"/>
    <w:rsid w:val="00AC214E"/>
    <w:rsid w:val="00AC3255"/>
    <w:rsid w:val="00AD2DEA"/>
    <w:rsid w:val="00AD487A"/>
    <w:rsid w:val="00AE1AB8"/>
    <w:rsid w:val="00AE6A40"/>
    <w:rsid w:val="00AF3533"/>
    <w:rsid w:val="00AF5FB1"/>
    <w:rsid w:val="00AF6DFC"/>
    <w:rsid w:val="00B02565"/>
    <w:rsid w:val="00B0351C"/>
    <w:rsid w:val="00B10781"/>
    <w:rsid w:val="00B16DAB"/>
    <w:rsid w:val="00B20B4F"/>
    <w:rsid w:val="00B219C4"/>
    <w:rsid w:val="00B23681"/>
    <w:rsid w:val="00B26FCB"/>
    <w:rsid w:val="00B33044"/>
    <w:rsid w:val="00B4326D"/>
    <w:rsid w:val="00B44B69"/>
    <w:rsid w:val="00B44E69"/>
    <w:rsid w:val="00B501E4"/>
    <w:rsid w:val="00B533AD"/>
    <w:rsid w:val="00B64AEB"/>
    <w:rsid w:val="00B84570"/>
    <w:rsid w:val="00B8711F"/>
    <w:rsid w:val="00B963BA"/>
    <w:rsid w:val="00B96A83"/>
    <w:rsid w:val="00BA34BA"/>
    <w:rsid w:val="00BA49CC"/>
    <w:rsid w:val="00BA7922"/>
    <w:rsid w:val="00BB6F54"/>
    <w:rsid w:val="00BC3934"/>
    <w:rsid w:val="00BC6F2B"/>
    <w:rsid w:val="00BC7D81"/>
    <w:rsid w:val="00BD1492"/>
    <w:rsid w:val="00BE6623"/>
    <w:rsid w:val="00BF7B57"/>
    <w:rsid w:val="00C02F21"/>
    <w:rsid w:val="00C06A62"/>
    <w:rsid w:val="00C07C6E"/>
    <w:rsid w:val="00C13A20"/>
    <w:rsid w:val="00C34E9C"/>
    <w:rsid w:val="00C40BA8"/>
    <w:rsid w:val="00C42EEF"/>
    <w:rsid w:val="00C4348A"/>
    <w:rsid w:val="00C46405"/>
    <w:rsid w:val="00C73FD8"/>
    <w:rsid w:val="00C81E52"/>
    <w:rsid w:val="00C84D25"/>
    <w:rsid w:val="00CA2474"/>
    <w:rsid w:val="00CA64FE"/>
    <w:rsid w:val="00CB4EF7"/>
    <w:rsid w:val="00CC1FEB"/>
    <w:rsid w:val="00CC651A"/>
    <w:rsid w:val="00CC6F53"/>
    <w:rsid w:val="00CD0AE4"/>
    <w:rsid w:val="00CE52F9"/>
    <w:rsid w:val="00CF7149"/>
    <w:rsid w:val="00D0151A"/>
    <w:rsid w:val="00D1021E"/>
    <w:rsid w:val="00D128D1"/>
    <w:rsid w:val="00D13EB7"/>
    <w:rsid w:val="00D15DBB"/>
    <w:rsid w:val="00D26359"/>
    <w:rsid w:val="00D32F46"/>
    <w:rsid w:val="00D36511"/>
    <w:rsid w:val="00D40785"/>
    <w:rsid w:val="00D45AC2"/>
    <w:rsid w:val="00D50A9C"/>
    <w:rsid w:val="00D532E4"/>
    <w:rsid w:val="00D57179"/>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B210A"/>
    <w:rsid w:val="00DB524A"/>
    <w:rsid w:val="00DC0924"/>
    <w:rsid w:val="00DC40B0"/>
    <w:rsid w:val="00DD04AB"/>
    <w:rsid w:val="00DD7488"/>
    <w:rsid w:val="00DE57A7"/>
    <w:rsid w:val="00DF417F"/>
    <w:rsid w:val="00E02A6A"/>
    <w:rsid w:val="00E03297"/>
    <w:rsid w:val="00E03402"/>
    <w:rsid w:val="00E03A01"/>
    <w:rsid w:val="00E04E09"/>
    <w:rsid w:val="00E1016C"/>
    <w:rsid w:val="00E124BC"/>
    <w:rsid w:val="00E17689"/>
    <w:rsid w:val="00E23A27"/>
    <w:rsid w:val="00E25EF6"/>
    <w:rsid w:val="00E31739"/>
    <w:rsid w:val="00E3280B"/>
    <w:rsid w:val="00E410A5"/>
    <w:rsid w:val="00E41C8F"/>
    <w:rsid w:val="00E47B6A"/>
    <w:rsid w:val="00E56E2C"/>
    <w:rsid w:val="00E637B5"/>
    <w:rsid w:val="00E6409E"/>
    <w:rsid w:val="00E66A8B"/>
    <w:rsid w:val="00E718BF"/>
    <w:rsid w:val="00E76CFA"/>
    <w:rsid w:val="00E77C74"/>
    <w:rsid w:val="00E82E42"/>
    <w:rsid w:val="00E9096D"/>
    <w:rsid w:val="00E90F6D"/>
    <w:rsid w:val="00E94896"/>
    <w:rsid w:val="00E94A61"/>
    <w:rsid w:val="00E959CD"/>
    <w:rsid w:val="00EA1A04"/>
    <w:rsid w:val="00EA2EDD"/>
    <w:rsid w:val="00EA52F5"/>
    <w:rsid w:val="00EB11AC"/>
    <w:rsid w:val="00EB2238"/>
    <w:rsid w:val="00EB2F12"/>
    <w:rsid w:val="00EB4411"/>
    <w:rsid w:val="00EC1806"/>
    <w:rsid w:val="00EC351B"/>
    <w:rsid w:val="00EC75E5"/>
    <w:rsid w:val="00ED28FF"/>
    <w:rsid w:val="00ED5609"/>
    <w:rsid w:val="00EE503D"/>
    <w:rsid w:val="00EF2986"/>
    <w:rsid w:val="00EF592C"/>
    <w:rsid w:val="00F00B7A"/>
    <w:rsid w:val="00F02A3A"/>
    <w:rsid w:val="00F12860"/>
    <w:rsid w:val="00F23D24"/>
    <w:rsid w:val="00F24789"/>
    <w:rsid w:val="00F24A70"/>
    <w:rsid w:val="00F42B7A"/>
    <w:rsid w:val="00F50C94"/>
    <w:rsid w:val="00F539BD"/>
    <w:rsid w:val="00F6094E"/>
    <w:rsid w:val="00F62C40"/>
    <w:rsid w:val="00F64076"/>
    <w:rsid w:val="00F64474"/>
    <w:rsid w:val="00F67996"/>
    <w:rsid w:val="00F7525E"/>
    <w:rsid w:val="00F76BB2"/>
    <w:rsid w:val="00F868A6"/>
    <w:rsid w:val="00F9130F"/>
    <w:rsid w:val="00F92390"/>
    <w:rsid w:val="00F94ED9"/>
    <w:rsid w:val="00F973DD"/>
    <w:rsid w:val="00FA1042"/>
    <w:rsid w:val="00FA4BB5"/>
    <w:rsid w:val="00FB4946"/>
    <w:rsid w:val="00FB58C5"/>
    <w:rsid w:val="00FB67C6"/>
    <w:rsid w:val="00FC3D3D"/>
    <w:rsid w:val="00FC49CF"/>
    <w:rsid w:val="00FC5389"/>
    <w:rsid w:val="00FD1464"/>
    <w:rsid w:val="00FD2163"/>
    <w:rsid w:val="00FD39FF"/>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78EEF"/>
  <w15:chartTrackingRefBased/>
  <w15:docId w15:val="{10001F64-CBC5-40B1-9FCF-2E6F54EC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template.dotx</Template>
  <TotalTime>49</TotalTime>
  <Pages>3</Pages>
  <Words>663</Words>
  <Characters>3784</Characters>
  <Application>Microsoft Office Word</Application>
  <DocSecurity>0</DocSecurity>
  <Lines>31</Lines>
  <Paragraphs>8</Paragraphs>
  <ScaleCrop>false</ScaleCrop>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22</cp:revision>
  <dcterms:created xsi:type="dcterms:W3CDTF">2021-10-14T02:19:00Z</dcterms:created>
  <dcterms:modified xsi:type="dcterms:W3CDTF">2021-10-22T01:11:00Z</dcterms:modified>
</cp:coreProperties>
</file>